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89" w:type="dxa"/>
        <w:tblInd w:w="-612" w:type="dxa"/>
        <w:tblLook w:val="04A0"/>
      </w:tblPr>
      <w:tblGrid>
        <w:gridCol w:w="1790"/>
        <w:gridCol w:w="7430"/>
        <w:gridCol w:w="1969"/>
      </w:tblGrid>
      <w:tr w:rsidR="00CE12E2" w:rsidRPr="00F450D3" w:rsidTr="00F450D3">
        <w:trPr>
          <w:trHeight w:val="313"/>
        </w:trPr>
        <w:tc>
          <w:tcPr>
            <w:tcW w:w="1790" w:type="dxa"/>
          </w:tcPr>
          <w:p w:rsidR="00CE12E2" w:rsidRPr="00F450D3" w:rsidRDefault="00CE12E2" w:rsidP="005606D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sz w:val="20"/>
                <w:szCs w:val="20"/>
              </w:rPr>
              <w:t>Criteria Number</w:t>
            </w:r>
          </w:p>
        </w:tc>
        <w:tc>
          <w:tcPr>
            <w:tcW w:w="7430" w:type="dxa"/>
          </w:tcPr>
          <w:p w:rsidR="00CE12E2" w:rsidRPr="00F450D3" w:rsidRDefault="00CE12E2" w:rsidP="005606D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sz w:val="20"/>
                <w:szCs w:val="20"/>
              </w:rPr>
              <w:t>Criteria Name</w:t>
            </w:r>
          </w:p>
        </w:tc>
        <w:tc>
          <w:tcPr>
            <w:tcW w:w="1969" w:type="dxa"/>
          </w:tcPr>
          <w:p w:rsidR="00CE12E2" w:rsidRPr="00F450D3" w:rsidRDefault="00CE12E2" w:rsidP="005606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sz w:val="20"/>
                <w:szCs w:val="20"/>
              </w:rPr>
              <w:t>Link to Download</w:t>
            </w:r>
          </w:p>
        </w:tc>
      </w:tr>
      <w:tr w:rsidR="00CE12E2" w:rsidRPr="00F450D3" w:rsidTr="00F450D3">
        <w:trPr>
          <w:trHeight w:val="313"/>
        </w:trPr>
        <w:tc>
          <w:tcPr>
            <w:tcW w:w="1790" w:type="dxa"/>
          </w:tcPr>
          <w:p w:rsidR="00CE12E2" w:rsidRPr="00F450D3" w:rsidRDefault="00CE12E2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7430" w:type="dxa"/>
          </w:tcPr>
          <w:p w:rsidR="00CE12E2" w:rsidRPr="00F450D3" w:rsidRDefault="00CE12E2" w:rsidP="001F15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Student Enrolment and Profile</w:t>
            </w:r>
          </w:p>
        </w:tc>
        <w:tc>
          <w:tcPr>
            <w:tcW w:w="1969" w:type="dxa"/>
          </w:tcPr>
          <w:p w:rsidR="00CE12E2" w:rsidRPr="00F450D3" w:rsidRDefault="00CE12E2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E12E2" w:rsidRPr="00F450D3" w:rsidTr="00F450D3">
        <w:trPr>
          <w:trHeight w:val="313"/>
        </w:trPr>
        <w:tc>
          <w:tcPr>
            <w:tcW w:w="1790" w:type="dxa"/>
          </w:tcPr>
          <w:p w:rsidR="00CE12E2" w:rsidRPr="00F450D3" w:rsidRDefault="00CE12E2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2.1.1</w:t>
            </w:r>
          </w:p>
        </w:tc>
        <w:tc>
          <w:tcPr>
            <w:tcW w:w="7430" w:type="dxa"/>
          </w:tcPr>
          <w:p w:rsidR="00CE12E2" w:rsidRPr="00F450D3" w:rsidRDefault="00CE12E2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Average Enrolment percentage (Average of last five years)</w:t>
            </w:r>
          </w:p>
        </w:tc>
        <w:tc>
          <w:tcPr>
            <w:tcW w:w="1969" w:type="dxa"/>
          </w:tcPr>
          <w:p w:rsidR="00CE12E2" w:rsidRPr="00F450D3" w:rsidRDefault="00CE12E2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CE12E2" w:rsidRPr="00F450D3" w:rsidTr="001F15D5">
        <w:trPr>
          <w:trHeight w:val="728"/>
        </w:trPr>
        <w:tc>
          <w:tcPr>
            <w:tcW w:w="1790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2.1.2</w:t>
            </w:r>
          </w:p>
        </w:tc>
        <w:tc>
          <w:tcPr>
            <w:tcW w:w="7430" w:type="dxa"/>
          </w:tcPr>
          <w:p w:rsidR="00CE12E2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Average percentage of seats filled against seats reserved for various categories (SC, ST, OBC, </w:t>
            </w:r>
            <w:proofErr w:type="spellStart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Divyangjan</w:t>
            </w:r>
            <w:proofErr w:type="spellEnd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, etc. as per applicable reservation policy) during the last five years ( exclusive of supernumerary seats)</w:t>
            </w:r>
          </w:p>
        </w:tc>
        <w:tc>
          <w:tcPr>
            <w:tcW w:w="1969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CE12E2" w:rsidRPr="00F450D3" w:rsidTr="00F450D3">
        <w:trPr>
          <w:trHeight w:val="334"/>
        </w:trPr>
        <w:tc>
          <w:tcPr>
            <w:tcW w:w="1790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7430" w:type="dxa"/>
          </w:tcPr>
          <w:p w:rsidR="00CE12E2" w:rsidRPr="00F450D3" w:rsidRDefault="00B943E5" w:rsidP="001F15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Catering to Student Diversity</w:t>
            </w:r>
          </w:p>
        </w:tc>
        <w:tc>
          <w:tcPr>
            <w:tcW w:w="1969" w:type="dxa"/>
          </w:tcPr>
          <w:p w:rsidR="00CE12E2" w:rsidRPr="00F450D3" w:rsidRDefault="00CE12E2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E12E2" w:rsidRPr="00F450D3" w:rsidTr="000B60C2">
        <w:trPr>
          <w:trHeight w:val="728"/>
        </w:trPr>
        <w:tc>
          <w:tcPr>
            <w:tcW w:w="1790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2.2.1</w:t>
            </w:r>
          </w:p>
        </w:tc>
        <w:tc>
          <w:tcPr>
            <w:tcW w:w="7430" w:type="dxa"/>
          </w:tcPr>
          <w:p w:rsidR="00CE12E2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The institution assesses the learning levels of the students and organizes special </w:t>
            </w:r>
            <w:proofErr w:type="spellStart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Programmes</w:t>
            </w:r>
            <w:proofErr w:type="spellEnd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for advanced learners and slow learners (Write description in maximum of 500 words)</w:t>
            </w:r>
          </w:p>
        </w:tc>
        <w:tc>
          <w:tcPr>
            <w:tcW w:w="1969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CE12E2" w:rsidRPr="00F450D3" w:rsidTr="00F450D3">
        <w:trPr>
          <w:trHeight w:val="334"/>
        </w:trPr>
        <w:tc>
          <w:tcPr>
            <w:tcW w:w="1790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2.2.2</w:t>
            </w:r>
          </w:p>
        </w:tc>
        <w:tc>
          <w:tcPr>
            <w:tcW w:w="7430" w:type="dxa"/>
          </w:tcPr>
          <w:p w:rsidR="00CE12E2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Student- Full time teacher ratio (Data for the latest completed academic year)</w:t>
            </w:r>
          </w:p>
        </w:tc>
        <w:tc>
          <w:tcPr>
            <w:tcW w:w="1969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CE12E2" w:rsidRPr="00F450D3" w:rsidTr="00F450D3">
        <w:trPr>
          <w:trHeight w:val="334"/>
        </w:trPr>
        <w:tc>
          <w:tcPr>
            <w:tcW w:w="1790" w:type="dxa"/>
          </w:tcPr>
          <w:p w:rsidR="00CE12E2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2.3</w:t>
            </w:r>
          </w:p>
        </w:tc>
        <w:tc>
          <w:tcPr>
            <w:tcW w:w="7430" w:type="dxa"/>
          </w:tcPr>
          <w:p w:rsidR="00CE12E2" w:rsidRPr="00F450D3" w:rsidRDefault="00B943E5" w:rsidP="001F15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Teaching- Learning Process</w:t>
            </w:r>
          </w:p>
        </w:tc>
        <w:tc>
          <w:tcPr>
            <w:tcW w:w="1969" w:type="dxa"/>
          </w:tcPr>
          <w:p w:rsidR="00CE12E2" w:rsidRPr="00F450D3" w:rsidRDefault="00CE12E2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43E5" w:rsidRPr="00F450D3" w:rsidTr="000B60C2">
        <w:trPr>
          <w:trHeight w:val="827"/>
        </w:trPr>
        <w:tc>
          <w:tcPr>
            <w:tcW w:w="1790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2.3.1</w:t>
            </w:r>
          </w:p>
        </w:tc>
        <w:tc>
          <w:tcPr>
            <w:tcW w:w="7430" w:type="dxa"/>
          </w:tcPr>
          <w:p w:rsidR="00B943E5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Student centric methods, such as experiential learning, participative learning and problem solving methodologies are used for enhancing learning experiences (Upload a description in maximum of 500 words)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647"/>
        </w:trPr>
        <w:tc>
          <w:tcPr>
            <w:tcW w:w="1790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2.3.2</w:t>
            </w:r>
          </w:p>
        </w:tc>
        <w:tc>
          <w:tcPr>
            <w:tcW w:w="7430" w:type="dxa"/>
          </w:tcPr>
          <w:p w:rsidR="00B943E5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Teachers use ICT enabled tools for effective teaching-learning process. (Write description in maximum of 500 words)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647"/>
        </w:trPr>
        <w:tc>
          <w:tcPr>
            <w:tcW w:w="1790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2.3.3</w:t>
            </w:r>
          </w:p>
        </w:tc>
        <w:tc>
          <w:tcPr>
            <w:tcW w:w="7430" w:type="dxa"/>
          </w:tcPr>
          <w:p w:rsidR="00B943E5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Ratio of mentor to students for academic and other related issues (Data for the latest completed academic year)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313"/>
        </w:trPr>
        <w:tc>
          <w:tcPr>
            <w:tcW w:w="1790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7430" w:type="dxa"/>
          </w:tcPr>
          <w:p w:rsidR="00B943E5" w:rsidRPr="00F450D3" w:rsidRDefault="00B943E5" w:rsidP="001F15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Teacher Profile and Quality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43E5" w:rsidRPr="00F450D3" w:rsidTr="00F450D3">
        <w:trPr>
          <w:trHeight w:val="647"/>
        </w:trPr>
        <w:tc>
          <w:tcPr>
            <w:tcW w:w="1790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2.4.1</w:t>
            </w:r>
          </w:p>
        </w:tc>
        <w:tc>
          <w:tcPr>
            <w:tcW w:w="7430" w:type="dxa"/>
          </w:tcPr>
          <w:p w:rsidR="00B943E5" w:rsidRPr="00F450D3" w:rsidRDefault="00B943E5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Average percentage of full time teachers against sanctioned posts during the last five years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981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2.4.2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Average percentage of full time teachers with Ph. D. / D.M. / M.Ch. / D.N.B Super</w:t>
            </w:r>
            <w:r w:rsidR="007934CE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speciality</w:t>
            </w:r>
            <w:proofErr w:type="spellEnd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/ D.Sc. / D.Litt. during the last five years (consider only highest degree for count)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647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2.4.3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Average teaching experience of full time teachers in the same institution (Data for the latest completed academic year in number of years)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313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2.5</w:t>
            </w:r>
          </w:p>
        </w:tc>
        <w:tc>
          <w:tcPr>
            <w:tcW w:w="7430" w:type="dxa"/>
          </w:tcPr>
          <w:p w:rsidR="00B943E5" w:rsidRPr="00F450D3" w:rsidRDefault="00E1500F" w:rsidP="001F15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Evaluation Process and Reforms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43E5" w:rsidRPr="00F450D3" w:rsidTr="00F450D3">
        <w:trPr>
          <w:trHeight w:val="647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2.5.1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Mechanism of internal assessment is transparent and robust in terms of frequency and mode (Upload a description not more than 500 words)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737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2.5.2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Mechanism to deal with internal/external examination related grievances is transparent, time- bound and efficient (Upload a description not more than 500 words)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334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2.6</w:t>
            </w:r>
          </w:p>
        </w:tc>
        <w:tc>
          <w:tcPr>
            <w:tcW w:w="7430" w:type="dxa"/>
          </w:tcPr>
          <w:p w:rsidR="00B943E5" w:rsidRPr="00F450D3" w:rsidRDefault="00E1500F" w:rsidP="001F15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Student Performance and Learning Outcomes</w:t>
            </w:r>
          </w:p>
        </w:tc>
        <w:tc>
          <w:tcPr>
            <w:tcW w:w="1969" w:type="dxa"/>
          </w:tcPr>
          <w:p w:rsidR="00B943E5" w:rsidRPr="00F450D3" w:rsidRDefault="00B943E5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43E5" w:rsidRPr="00F450D3" w:rsidTr="00F450D3">
        <w:trPr>
          <w:trHeight w:val="647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2.6.1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Programme</w:t>
            </w:r>
            <w:proofErr w:type="spellEnd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and course outcomes for all </w:t>
            </w:r>
            <w:proofErr w:type="spellStart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Programmes</w:t>
            </w:r>
            <w:proofErr w:type="spellEnd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offered by the institution are stated and displayed on website and communicated to teachers and students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728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2.6.2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Attainment of </w:t>
            </w:r>
            <w:proofErr w:type="spellStart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programme</w:t>
            </w:r>
            <w:proofErr w:type="spellEnd"/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outcomes and course outcomes are evaluated by the institution. (Describe the method of measuring the level of attainment of POs , PSOs and COs in not more than 500)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B943E5" w:rsidRPr="00F450D3" w:rsidTr="00F450D3">
        <w:trPr>
          <w:trHeight w:val="334"/>
        </w:trPr>
        <w:tc>
          <w:tcPr>
            <w:tcW w:w="1790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2.6.3</w:t>
            </w:r>
          </w:p>
        </w:tc>
        <w:tc>
          <w:tcPr>
            <w:tcW w:w="7430" w:type="dxa"/>
          </w:tcPr>
          <w:p w:rsidR="00B943E5" w:rsidRPr="00F450D3" w:rsidRDefault="00E1500F">
            <w:pPr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Average pass percentage of Students during last five years</w:t>
            </w:r>
          </w:p>
        </w:tc>
        <w:tc>
          <w:tcPr>
            <w:tcW w:w="1969" w:type="dxa"/>
          </w:tcPr>
          <w:p w:rsidR="00B943E5" w:rsidRPr="00F450D3" w:rsidRDefault="00E1500F" w:rsidP="006051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50D3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</w:tbl>
    <w:p w:rsidR="00CD0F36" w:rsidRPr="00F450D3" w:rsidRDefault="00CD0F36" w:rsidP="00F450D3">
      <w:pPr>
        <w:rPr>
          <w:rFonts w:asciiTheme="majorHAnsi" w:hAnsiTheme="majorHAnsi"/>
          <w:sz w:val="20"/>
          <w:szCs w:val="20"/>
        </w:rPr>
      </w:pPr>
    </w:p>
    <w:sectPr w:rsidR="00CD0F36" w:rsidRPr="00F450D3" w:rsidSect="00CD0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21F"/>
    <w:rsid w:val="000B60C2"/>
    <w:rsid w:val="001F15D5"/>
    <w:rsid w:val="002256F0"/>
    <w:rsid w:val="0043321F"/>
    <w:rsid w:val="0060516B"/>
    <w:rsid w:val="007934CE"/>
    <w:rsid w:val="00A94E2B"/>
    <w:rsid w:val="00B943E5"/>
    <w:rsid w:val="00CD0F36"/>
    <w:rsid w:val="00CE12E2"/>
    <w:rsid w:val="00E1500F"/>
    <w:rsid w:val="00F4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cselab1</dc:creator>
  <cp:keywords/>
  <dc:description/>
  <cp:lastModifiedBy>Administrator</cp:lastModifiedBy>
  <cp:revision>31</cp:revision>
  <dcterms:created xsi:type="dcterms:W3CDTF">2021-10-09T05:36:00Z</dcterms:created>
  <dcterms:modified xsi:type="dcterms:W3CDTF">2021-10-12T06:56:00Z</dcterms:modified>
</cp:coreProperties>
</file>